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11" w:rsidRPr="00E65465" w:rsidRDefault="003C3011">
      <w:pPr>
        <w:pStyle w:val="c7e0e3eeebeee2eeea1"/>
        <w:rPr>
          <w:rFonts w:ascii="Times New Roman" w:hAnsi="Times New Roman" w:cs="Times New Roman"/>
          <w:sz w:val="28"/>
          <w:szCs w:val="28"/>
        </w:rPr>
      </w:pPr>
    </w:p>
    <w:p w:rsidR="003C3011" w:rsidRPr="00E65465" w:rsidRDefault="003C3011">
      <w:pPr>
        <w:pStyle w:val="c7e0e3eeebeee2eeea1"/>
        <w:rPr>
          <w:rFonts w:ascii="Times New Roman" w:hAnsi="Times New Roman" w:cs="Times New Roman"/>
          <w:sz w:val="28"/>
          <w:szCs w:val="28"/>
        </w:rPr>
      </w:pPr>
    </w:p>
    <w:p w:rsidR="003C3011" w:rsidRPr="00E65465" w:rsidRDefault="003C3011">
      <w:pPr>
        <w:pStyle w:val="c7e0e3eeebeee2eeea1"/>
        <w:rPr>
          <w:rFonts w:ascii="Times New Roman" w:hAnsi="Times New Roman" w:cs="Times New Roman"/>
          <w:sz w:val="28"/>
          <w:szCs w:val="28"/>
        </w:rPr>
      </w:pPr>
    </w:p>
    <w:p w:rsidR="003C3011" w:rsidRPr="00E65465" w:rsidRDefault="003C3011">
      <w:pPr>
        <w:pStyle w:val="c7e0e3eeebeee2eeea1"/>
        <w:rPr>
          <w:rFonts w:ascii="Times New Roman" w:hAnsi="Times New Roman" w:cs="Times New Roman"/>
          <w:sz w:val="28"/>
          <w:szCs w:val="28"/>
        </w:rPr>
      </w:pPr>
    </w:p>
    <w:p w:rsidR="003C3011" w:rsidRDefault="003C3011">
      <w:pPr>
        <w:pStyle w:val="c7e0e3eeebeee2eeea1"/>
        <w:rPr>
          <w:rFonts w:ascii="Times New Roman" w:hAnsi="Times New Roman" w:cs="Times New Roman"/>
          <w:sz w:val="28"/>
          <w:szCs w:val="28"/>
        </w:rPr>
      </w:pPr>
    </w:p>
    <w:p w:rsidR="00E65465" w:rsidRPr="00E65465" w:rsidRDefault="00E65465" w:rsidP="00E65465">
      <w:bookmarkStart w:id="0" w:name="_GoBack"/>
      <w:bookmarkEnd w:id="0"/>
    </w:p>
    <w:p w:rsidR="003C3011" w:rsidRPr="00E65465" w:rsidRDefault="0080548D">
      <w:pPr>
        <w:pStyle w:val="c7e0e3eeebeee2eeea1"/>
        <w:rPr>
          <w:rFonts w:ascii="Times New Roman" w:hAnsi="Times New Roman" w:cs="Times New Roman"/>
          <w:sz w:val="28"/>
          <w:szCs w:val="28"/>
        </w:rPr>
      </w:pPr>
      <w:r w:rsidRPr="00E65465">
        <w:rPr>
          <w:rStyle w:val="c3e8efe5f0f2e5eaf1f2eee2e0fff1f1fbebeae0"/>
          <w:bCs w:val="0"/>
          <w:color w:val="000000"/>
          <w:sz w:val="28"/>
          <w:szCs w:val="28"/>
        </w:rPr>
        <w:t>О приеме</w:t>
      </w:r>
      <w:r w:rsidR="00E65465" w:rsidRPr="00E65465">
        <w:rPr>
          <w:rStyle w:val="c3e8efe5f0f2e5eaf1f2eee2e0fff1f1fbebeae0"/>
          <w:bCs w:val="0"/>
          <w:color w:val="000000"/>
          <w:sz w:val="28"/>
          <w:szCs w:val="28"/>
        </w:rPr>
        <w:t xml:space="preserve"> муниципальным образованием Новокубанский район</w:t>
      </w:r>
      <w:r w:rsidRPr="00E65465">
        <w:rPr>
          <w:rStyle w:val="c3e8efe5f0f2e5eaf1f2eee2e0fff1f1fbebeae0"/>
          <w:bCs w:val="0"/>
          <w:color w:val="000000"/>
          <w:sz w:val="28"/>
          <w:szCs w:val="28"/>
        </w:rPr>
        <w:t xml:space="preserve"> полномочий по решению вопросов местного значения Новокубанского городского поселения Новокубанского района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</w:t>
      </w:r>
    </w:p>
    <w:p w:rsidR="003C3011" w:rsidRPr="00E65465" w:rsidRDefault="003C3011">
      <w:pPr>
        <w:rPr>
          <w:rFonts w:ascii="Times New Roman" w:hAnsi="Times New Roman" w:cs="Times New Roman"/>
          <w:sz w:val="28"/>
          <w:szCs w:val="28"/>
        </w:rPr>
      </w:pPr>
    </w:p>
    <w:p w:rsidR="003C3011" w:rsidRPr="00E65465" w:rsidRDefault="0080548D">
      <w:pPr>
        <w:pStyle w:val="cef1edeee2edeee9f2e5eaf1f220"/>
        <w:tabs>
          <w:tab w:val="left" w:pos="2282"/>
        </w:tabs>
        <w:spacing w:before="0"/>
        <w:ind w:firstLine="840"/>
        <w:rPr>
          <w:rFonts w:ascii="Times New Roman" w:hAnsi="Times New Roman" w:cs="Times New Roman"/>
          <w:sz w:val="28"/>
          <w:szCs w:val="28"/>
        </w:rPr>
      </w:pPr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на основании решения Совета муниципального образования Новокубанский район от 20 октября 2016 года  </w:t>
      </w:r>
      <w:r w:rsidR="00E65465">
        <w:rPr>
          <w:rStyle w:val="c3e8efe5f0f2e5eaf1f2eee2e0fff1f1fbebeae0"/>
          <w:bCs/>
          <w:color w:val="000000"/>
          <w:sz w:val="28"/>
          <w:szCs w:val="28"/>
        </w:rPr>
        <w:t xml:space="preserve"> 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 № 291 «Об утверждении Порядка заключения соглашений с администрацией муниципального образования Новокубанский район, о передаче (принятии) осуществления полномочий по решению вопросов местного значения», решения Совета Новокубанского городского поселения Новокубанского района от </w:t>
      </w:r>
      <w:r w:rsidR="00E65465">
        <w:rPr>
          <w:rStyle w:val="c3e8efe5f0f2e5eaf1f2eee2e0fff1f1fbebeae0"/>
          <w:bCs/>
          <w:color w:val="000000"/>
          <w:sz w:val="28"/>
          <w:szCs w:val="28"/>
        </w:rPr>
        <w:t xml:space="preserve">                      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t>25 октября 2024 года № 38 «О передаче полномочий по решению вопросов местного значения</w:t>
      </w:r>
      <w:bookmarkStart w:id="1" w:name="_GoBack_Копия_1"/>
      <w:bookmarkEnd w:id="1"/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 Новокубанского городского поселения Новокубанского района муниципальному образованию Новокубанский район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поселения», </w:t>
      </w:r>
      <w:r w:rsidRPr="00E65465">
        <w:rPr>
          <w:rFonts w:ascii="Times New Roman" w:hAnsi="Times New Roman" w:cs="Times New Roman"/>
          <w:sz w:val="28"/>
          <w:szCs w:val="28"/>
        </w:rPr>
        <w:t>Совет Новокубанского городского поселения Новокубанского района   р</w:t>
      </w:r>
      <w:r w:rsidRPr="00E654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465">
        <w:rPr>
          <w:rFonts w:ascii="Times New Roman" w:hAnsi="Times New Roman" w:cs="Times New Roman"/>
          <w:sz w:val="28"/>
          <w:szCs w:val="28"/>
        </w:rPr>
        <w:t>е</w:t>
      </w:r>
      <w:r w:rsidRPr="00E654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465">
        <w:rPr>
          <w:rFonts w:ascii="Times New Roman" w:hAnsi="Times New Roman" w:cs="Times New Roman"/>
          <w:sz w:val="28"/>
          <w:szCs w:val="28"/>
        </w:rPr>
        <w:t>ш</w:t>
      </w:r>
      <w:r w:rsidRPr="00E654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465">
        <w:rPr>
          <w:rFonts w:ascii="Times New Roman" w:hAnsi="Times New Roman" w:cs="Times New Roman"/>
          <w:sz w:val="28"/>
          <w:szCs w:val="28"/>
        </w:rPr>
        <w:t>и</w:t>
      </w:r>
      <w:r w:rsidRPr="00E654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5465">
        <w:rPr>
          <w:rFonts w:ascii="Times New Roman" w:hAnsi="Times New Roman" w:cs="Times New Roman"/>
          <w:sz w:val="28"/>
          <w:szCs w:val="28"/>
        </w:rPr>
        <w:t>л:</w:t>
      </w:r>
    </w:p>
    <w:p w:rsidR="003C3011" w:rsidRPr="00E65465" w:rsidRDefault="0080548D">
      <w:pPr>
        <w:rPr>
          <w:rFonts w:ascii="Times New Roman" w:hAnsi="Times New Roman" w:cs="Times New Roman"/>
          <w:sz w:val="28"/>
          <w:szCs w:val="28"/>
        </w:rPr>
      </w:pPr>
      <w:r w:rsidRPr="00E65465">
        <w:rPr>
          <w:rFonts w:ascii="Times New Roman" w:hAnsi="Times New Roman" w:cs="Times New Roman"/>
          <w:sz w:val="28"/>
          <w:szCs w:val="28"/>
        </w:rPr>
        <w:t>1. Принять полномочия от Новокубанского городского поселения Новокубанского района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 </w:t>
      </w:r>
      <w:r w:rsidRPr="00E65465">
        <w:rPr>
          <w:rFonts w:ascii="Times New Roman" w:hAnsi="Times New Roman" w:cs="Times New Roman"/>
          <w:sz w:val="28"/>
          <w:szCs w:val="28"/>
        </w:rPr>
        <w:t xml:space="preserve">сроком с 01 января 2025 года по </w:t>
      </w:r>
      <w:r w:rsidR="00E6546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5465">
        <w:rPr>
          <w:rFonts w:ascii="Times New Roman" w:hAnsi="Times New Roman" w:cs="Times New Roman"/>
          <w:sz w:val="28"/>
          <w:szCs w:val="28"/>
        </w:rPr>
        <w:t>31 декабря 2025 года.</w:t>
      </w:r>
    </w:p>
    <w:p w:rsidR="003C3011" w:rsidRPr="00E65465" w:rsidRDefault="0080548D">
      <w:pPr>
        <w:rPr>
          <w:rFonts w:ascii="Times New Roman" w:hAnsi="Times New Roman" w:cs="Times New Roman"/>
          <w:sz w:val="28"/>
          <w:szCs w:val="28"/>
        </w:rPr>
      </w:pPr>
      <w:r w:rsidRPr="00E65465">
        <w:rPr>
          <w:rFonts w:ascii="Times New Roman" w:hAnsi="Times New Roman" w:cs="Times New Roman"/>
          <w:sz w:val="28"/>
          <w:szCs w:val="28"/>
        </w:rPr>
        <w:t>2. 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передаваемых полномочий по решению вопросов местного значения Новокубанского городского п</w:t>
      </w:r>
      <w:r w:rsidR="00E65465" w:rsidRPr="00E65465">
        <w:rPr>
          <w:rFonts w:ascii="Times New Roman" w:hAnsi="Times New Roman" w:cs="Times New Roman"/>
          <w:sz w:val="28"/>
          <w:szCs w:val="28"/>
        </w:rPr>
        <w:t>о</w:t>
      </w:r>
      <w:r w:rsidRPr="00E65465">
        <w:rPr>
          <w:rFonts w:ascii="Times New Roman" w:hAnsi="Times New Roman" w:cs="Times New Roman"/>
          <w:sz w:val="28"/>
          <w:szCs w:val="28"/>
        </w:rPr>
        <w:t>селения Новокубанского района муниципальному образованию Новокубанский район по участию в создании, содержании и организации деятельности аварийно-спасательных служб и (или) аварийно-спасательных формирований на территории поселения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, утвержденной решением Совета Новокубанского городского поселения Новокубанского района от 25 октября 2024 года № 38 «О передаче полномочий по решению вопросов 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lastRenderedPageBreak/>
        <w:t>местного значения Новокубанского городского поселения Новокубанского района муниципальному образованию Новокубанский район по участию в создании и организации деятельности аварийно-спасательных служб и (или) аварийно-спасательных формирований на территории поселения», в размере 5</w:t>
      </w:r>
      <w:r w:rsidRPr="00E65465">
        <w:rPr>
          <w:rStyle w:val="c3e8efe5f0f2e5eaf1f2eee2e0fff1f1fbebeae0"/>
          <w:bCs/>
          <w:color w:val="000000"/>
          <w:sz w:val="28"/>
          <w:szCs w:val="28"/>
          <w:lang w:val="en-US" w:eastAsia="en-US"/>
        </w:rPr>
        <w:t> </w:t>
      </w:r>
      <w:r w:rsidRPr="00E65465">
        <w:rPr>
          <w:rStyle w:val="c3e8efe5f0f2e5eaf1f2eee2e0fff1f1fbebeae0"/>
          <w:bCs/>
          <w:color w:val="000000"/>
          <w:sz w:val="28"/>
          <w:szCs w:val="28"/>
          <w:lang w:eastAsia="en-US"/>
        </w:rPr>
        <w:t>508</w:t>
      </w:r>
      <w:r w:rsidRPr="00E65465">
        <w:rPr>
          <w:rStyle w:val="c3e8efe5f0f2e5eaf1f2eee2e0fff1f1fbebeae0"/>
          <w:bCs/>
          <w:color w:val="000000"/>
          <w:sz w:val="28"/>
          <w:szCs w:val="28"/>
        </w:rPr>
        <w:t xml:space="preserve"> 000 (пять миллионов пятьсот восемь тысяч) рублей.</w:t>
      </w:r>
    </w:p>
    <w:p w:rsidR="003C3011" w:rsidRPr="00E65465" w:rsidRDefault="0080548D">
      <w:pPr>
        <w:rPr>
          <w:rFonts w:ascii="Times New Roman" w:hAnsi="Times New Roman" w:cs="Times New Roman"/>
          <w:sz w:val="28"/>
          <w:szCs w:val="28"/>
        </w:rPr>
      </w:pPr>
      <w:r w:rsidRPr="00E65465">
        <w:rPr>
          <w:rFonts w:ascii="Times New Roman" w:hAnsi="Times New Roman" w:cs="Times New Roman"/>
          <w:sz w:val="28"/>
          <w:szCs w:val="28"/>
        </w:rPr>
        <w:t xml:space="preserve">3. Администрации муниципального образования Новокубанский район заключить соглашение о приеме полномочий по решению вопросов местного значения с администрацией Новокубанского городского поселения Новокубанского района. </w:t>
      </w:r>
    </w:p>
    <w:p w:rsidR="003C3011" w:rsidRPr="00E65465" w:rsidRDefault="0080548D">
      <w:pPr>
        <w:pStyle w:val="cef1edeee2edeee9f2e5eaf1f2f1eef2f1f2f3efeeec"/>
        <w:ind w:right="141" w:firstLine="720"/>
        <w:rPr>
          <w:rFonts w:ascii="Times New Roman" w:hAnsi="Times New Roman" w:cs="Times New Roman"/>
        </w:rPr>
      </w:pPr>
      <w:bookmarkStart w:id="2" w:name="sub_1000"/>
      <w:bookmarkEnd w:id="2"/>
      <w:r w:rsidRPr="00E65465">
        <w:rPr>
          <w:rFonts w:ascii="Times New Roman" w:hAnsi="Times New Roman" w:cs="Times New Roman"/>
        </w:rPr>
        <w:t>4. 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Pr="00E65465">
        <w:rPr>
          <w:rFonts w:ascii="Times New Roman" w:hAnsi="Times New Roman" w:cs="Times New Roman"/>
        </w:rPr>
        <w:t>Сусский</w:t>
      </w:r>
      <w:proofErr w:type="spellEnd"/>
      <w:r w:rsidRPr="00E65465">
        <w:rPr>
          <w:rFonts w:ascii="Times New Roman" w:hAnsi="Times New Roman" w:cs="Times New Roman"/>
        </w:rPr>
        <w:t>).</w:t>
      </w:r>
    </w:p>
    <w:p w:rsidR="003C3011" w:rsidRPr="00E65465" w:rsidRDefault="008054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5465">
        <w:rPr>
          <w:rFonts w:ascii="Times New Roman" w:hAnsi="Times New Roman" w:cs="Times New Roman"/>
          <w:sz w:val="28"/>
          <w:szCs w:val="28"/>
        </w:rPr>
        <w:t>5. Решение вступает в силу со дня его опубликования на официальном сайте администрации муниципального образования Новокубанский район.</w:t>
      </w:r>
    </w:p>
    <w:p w:rsidR="003C3011" w:rsidRPr="00E65465" w:rsidRDefault="003C3011">
      <w:pPr>
        <w:rPr>
          <w:rFonts w:ascii="Times New Roman" w:hAnsi="Times New Roman" w:cs="Times New Roman"/>
          <w:sz w:val="28"/>
          <w:szCs w:val="28"/>
        </w:rPr>
      </w:pPr>
    </w:p>
    <w:p w:rsidR="003C3011" w:rsidRPr="00E65465" w:rsidRDefault="003C30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3C3011" w:rsidRPr="00E65465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район      </w:t>
            </w:r>
          </w:p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</w:p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</w:t>
            </w:r>
            <w:proofErr w:type="spellStart"/>
            <w:r w:rsidRPr="00E6546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  <w:proofErr w:type="spellEnd"/>
          </w:p>
          <w:p w:rsidR="003C3011" w:rsidRPr="00E65465" w:rsidRDefault="003C30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</w:t>
            </w:r>
          </w:p>
          <w:p w:rsidR="003C3011" w:rsidRPr="00E65465" w:rsidRDefault="0080548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465">
              <w:rPr>
                <w:rFonts w:ascii="Times New Roman" w:hAnsi="Times New Roman" w:cs="Times New Roman"/>
                <w:sz w:val="28"/>
                <w:szCs w:val="28"/>
              </w:rPr>
              <w:t xml:space="preserve">                                                        </w:t>
            </w:r>
            <w:proofErr w:type="spellStart"/>
            <w:r w:rsidRPr="00E65465">
              <w:rPr>
                <w:rFonts w:ascii="Times New Roman" w:hAnsi="Times New Roman" w:cs="Times New Roman"/>
                <w:sz w:val="28"/>
                <w:szCs w:val="28"/>
              </w:rPr>
              <w:t>Е.Н.Шутов</w:t>
            </w:r>
            <w:proofErr w:type="spellEnd"/>
          </w:p>
        </w:tc>
      </w:tr>
      <w:tr w:rsidR="003C3011" w:rsidRPr="00E65465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C3011" w:rsidRPr="00E65465" w:rsidRDefault="003C30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C3011" w:rsidRPr="00E65465" w:rsidRDefault="003C30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48D" w:rsidRPr="00E65465" w:rsidRDefault="0080548D">
      <w:pPr>
        <w:rPr>
          <w:rFonts w:ascii="Times New Roman" w:hAnsi="Times New Roman" w:cs="Times New Roman"/>
          <w:sz w:val="28"/>
          <w:szCs w:val="28"/>
        </w:rPr>
      </w:pPr>
      <w:bookmarkStart w:id="3" w:name="sub_1000_Копия_1_Копия_1_Копия_1_Копия_1"/>
      <w:bookmarkEnd w:id="3"/>
    </w:p>
    <w:sectPr w:rsidR="0080548D" w:rsidRPr="00E65465" w:rsidSect="00E6546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96" w:rsidRDefault="007A1D96">
      <w:r>
        <w:separator/>
      </w:r>
    </w:p>
  </w:endnote>
  <w:endnote w:type="continuationSeparator" w:id="0">
    <w:p w:rsidR="007A1D96" w:rsidRDefault="007A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96" w:rsidRDefault="007A1D96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7A1D96" w:rsidRDefault="007A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011" w:rsidRDefault="0080548D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3C3011" w:rsidRDefault="003C3011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0"/>
    <w:rsid w:val="003C3011"/>
    <w:rsid w:val="007A1D96"/>
    <w:rsid w:val="0080548D"/>
    <w:rsid w:val="00E65465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5668D"/>
  <w14:defaultImageDpi w14:val="0"/>
  <w15:docId w15:val="{418DF3F2-DC5F-4B22-9C3E-52144D0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eastAsia="Times New Roman" w:hAnsi="Calibri Light" w:cs="Times New Roman"/>
      <w:b/>
      <w:bCs/>
      <w:color w:val="000000"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e0e3eeebeee2eeeac7ede0ea">
    <w:name w:val="Зc7аe0гe3оeeлebоeeвe2оeeкea Зc7нedаe0кea"/>
    <w:basedOn w:val="a0"/>
    <w:uiPriority w:val="99"/>
    <w:rPr>
      <w:rFonts w:ascii="Calibri Light" w:eastAsia="Times New Roman" w:hAnsi="Calibri Light" w:cs="Times New Roman"/>
      <w:b/>
      <w:bCs/>
      <w:color w:val="000000"/>
      <w:sz w:val="32"/>
      <w:szCs w:val="32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color w:val="000000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  <w:rPr>
      <w:rFonts w:cs="Lucida Sans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Lucida Sans"/>
      <w:i/>
      <w:iCs/>
    </w:rPr>
  </w:style>
  <w:style w:type="paragraph" w:customStyle="1" w:styleId="d3eae0e7e0f2e5ebfc">
    <w:name w:val="Уd3кeaаe0зe7аe0тf2еe5лebьfc"/>
    <w:basedOn w:val="a"/>
    <w:uiPriority w:val="99"/>
    <w:rPr>
      <w:rFonts w:cs="Lucida Sans"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be0e2e8e5">
    <w:name w:val="Зc7аe0гe3лebаe0вe2иe8еe5"/>
    <w:basedOn w:val="cef1edeee2edeee5ece5edfeeff0e5e5ecf1f2e2e5ededeee5"/>
    <w:next w:val="a"/>
    <w:uiPriority w:val="99"/>
    <w:rPr>
      <w:b/>
      <w:bCs/>
      <w:color w:val="0058A9"/>
      <w:shd w:val="clear" w:color="auto" w:fill="F0F0F0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be0e2e8e5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3078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3</cp:revision>
  <cp:lastPrinted>2024-11-05T11:31:00Z</cp:lastPrinted>
  <dcterms:created xsi:type="dcterms:W3CDTF">2024-11-14T05:43:00Z</dcterms:created>
  <dcterms:modified xsi:type="dcterms:W3CDTF">2024-11-14T05:46:00Z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